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Lösningsarkitekt till </w:t>
      </w:r>
      <w:proofErr w:type="gramStart"/>
      <w:r w:rsidR="004367F9" w:rsidRPr="004367F9">
        <w:rPr>
          <w:rFonts w:ascii="Roboto" w:hAnsi="Roboto"/>
          <w:b/>
          <w:bCs/>
        </w:rPr>
        <w:t xml:space="preserve">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6 års erfarenhet av Microsoft-tekniker som C#, SQL server, WCF och ASP.NET MVC, förvärvad inom de senaste 8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arbete med automatisering med PowerShell, förvärvad inom de senaste 6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arbete med systemutveckling med Microsoft Web Api, förvärvad inom de senaste 6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arbete med systemutveckling med TDD/Automatiserade tester, förvärvad inom de senaste 6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uppdrag som inneburit arbete i Agila arbetssätt, förvärvad inom de senaste 6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att arbeta med AMT-ramverk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vidareutveckling av migrerade stordatorsystem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God förmåga att formulera sig på svenska i tal och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Aktuell certifiering inom IT-arkitektur (certifieringen får inte vara äldre än 10 år)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Aktuell erfarenhet av att arbeta i stordatormiljö på Asyscos ramverk AMT, förvärvad inom de senaste 5 åren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Aktuell arbetslivserfarenhet från minst 1 uppdrag åt myndigheter eller stora organisationer med minst 1000 anställda, förvärvad inom de senaste 5 åren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integrationstekniker såsom WCF och REST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