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Säkerhetsstrateg till Region Östergötland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5FB604B" w14:textId="77777777" w:rsidTr="00540505">
        <w:tc>
          <w:tcPr>
            <w:tcW w:w="3018" w:type="dxa"/>
          </w:tcPr>
          <w:p w14:paraId="59B30CE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kvalificerat arbete inom minst ett av följande områden: IT, informationssäkerhet, IT-styrning, IT-arkitektur, säkerhetsarkitektur, IT-förvaltning eller närliggande område.</w:t>
            </w:r>
          </w:p>
        </w:tc>
        <w:tc>
          <w:tcPr>
            <w:tcW w:w="1088" w:type="dxa"/>
          </w:tcPr>
          <w:p w14:paraId="4502D7C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91DC42B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751DE88" w14:textId="77777777" w:rsidTr="00540505">
        <w:tc>
          <w:tcPr>
            <w:tcW w:w="3018" w:type="dxa"/>
          </w:tcPr>
          <w:p w14:paraId="37A9D95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arbete med säkerhetskrav, behörighetsstyrning, IT-revision, efterlevnadsarbete, riskreducerande åtgärder eller uppföljning av säkerhetsrelaterade brister.</w:t>
            </w:r>
          </w:p>
        </w:tc>
        <w:tc>
          <w:tcPr>
            <w:tcW w:w="1088" w:type="dxa"/>
          </w:tcPr>
          <w:p w14:paraId="0A03AC0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9EA948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7D211BE" w14:textId="77777777" w:rsidTr="00540505">
        <w:tc>
          <w:tcPr>
            <w:tcW w:w="3018" w:type="dxa"/>
          </w:tcPr>
          <w:p w14:paraId="2AD2E42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arkitekturarbete, företrädesvis inom enterprise- eller säkerhetsarkitektur.</w:t>
            </w:r>
          </w:p>
        </w:tc>
        <w:tc>
          <w:tcPr>
            <w:tcW w:w="1088" w:type="dxa"/>
          </w:tcPr>
          <w:p w14:paraId="77881A8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B6E0C13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6A27094" w14:textId="77777777" w:rsidTr="00540505">
        <w:tc>
          <w:tcPr>
            <w:tcW w:w="3018" w:type="dxa"/>
          </w:tcPr>
          <w:p w14:paraId="20FF5B8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arbete med ISO 27000-serien, GDPR samt relevanta krav inom säkerhetsskydd eller samhällsviktig verksamhet.</w:t>
            </w:r>
          </w:p>
        </w:tc>
        <w:tc>
          <w:tcPr>
            <w:tcW w:w="1088" w:type="dxa"/>
          </w:tcPr>
          <w:p w14:paraId="7F66F1A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B527D6C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62B21B4" w14:textId="77777777" w:rsidTr="00540505">
        <w:tc>
          <w:tcPr>
            <w:tcW w:w="3018" w:type="dxa"/>
          </w:tcPr>
          <w:p w14:paraId="70C5972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samordning mellan verksamhet, IT-förvaltning, arkitektur, drift och externa leverantörer.</w:t>
            </w:r>
          </w:p>
        </w:tc>
        <w:tc>
          <w:tcPr>
            <w:tcW w:w="1088" w:type="dxa"/>
          </w:tcPr>
          <w:p w14:paraId="6744D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82B09FD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133D954" w14:textId="77777777" w:rsidTr="00540505">
        <w:tc>
          <w:tcPr>
            <w:tcW w:w="3018" w:type="dxa"/>
          </w:tcPr>
          <w:p w14:paraId="3FB8B45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 xml:space="preserve">Förmåga att arbeta självständigt, strukturerat och </w:t>
            </w:r>
            <w:r>
              <w:rPr>
                <w:rFonts w:ascii="Roboto" w:hAnsi="Roboto" w:cs="Calibri"/>
                <w:sz w:val="20"/>
                <w:szCs w:val="20"/>
              </w:rPr>
              <w:lastRenderedPageBreak/>
              <w:t>målstyrt i en miljö med flera parallella uppgifter och begränsad tillgång till beställarens tid.</w:t>
            </w:r>
          </w:p>
        </w:tc>
        <w:tc>
          <w:tcPr>
            <w:tcW w:w="1088" w:type="dxa"/>
          </w:tcPr>
          <w:p w14:paraId="2BEBE93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45EBAE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A142FDB" w14:textId="77777777" w:rsidTr="00540505">
        <w:tc>
          <w:tcPr>
            <w:tcW w:w="3018" w:type="dxa"/>
          </w:tcPr>
          <w:p w14:paraId="0D25169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Behärska svenska på en nivå motsvarande C1 enligt CEFR i tal, skrift och förståelse.</w:t>
            </w:r>
          </w:p>
        </w:tc>
        <w:tc>
          <w:tcPr>
            <w:tcW w:w="1088" w:type="dxa"/>
          </w:tcPr>
          <w:p w14:paraId="62E0D66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68F148C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8B072DB" w14:textId="77777777" w:rsidTr="00540505">
        <w:tc>
          <w:tcPr>
            <w:tcW w:w="3018" w:type="dxa"/>
          </w:tcPr>
          <w:p w14:paraId="137C94B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Svenskt medborgarskap.</w:t>
            </w:r>
          </w:p>
        </w:tc>
        <w:tc>
          <w:tcPr>
            <w:tcW w:w="1088" w:type="dxa"/>
          </w:tcPr>
          <w:p w14:paraId="2D62E8A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6835DC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Genomgångna utbildningar med relevans för informationssäkerhet, cybersäkerhet, IT-styrning och arkitektur.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74E1B486" w14:textId="77777777" w:rsidTr="008554FD">
        <w:tc>
          <w:tcPr>
            <w:tcW w:w="3018" w:type="dxa"/>
          </w:tcPr>
          <w:p w14:paraId="643308CF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Relevant erfarenhet inom informationssäkerhet, cybersäkerhet, säkerhetsarkitektur, IT-styrning och IT-förvaltning i större organisationer.</w:t>
            </w:r>
          </w:p>
        </w:tc>
        <w:tc>
          <w:tcPr>
            <w:tcW w:w="1088" w:type="dxa"/>
          </w:tcPr>
          <w:p w14:paraId="14E5D17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FA12A54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AB85796" w14:textId="77777777" w:rsidTr="008554FD">
        <w:tc>
          <w:tcPr>
            <w:tcW w:w="3018" w:type="dxa"/>
          </w:tcPr>
          <w:p w14:paraId="11D77AFC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arbete inom offentlig verksamhet, samhällsviktig verksamhet, säkerhetsdrivna organisationer eller annan reglerad verksamhet.</w:t>
            </w:r>
          </w:p>
        </w:tc>
        <w:tc>
          <w:tcPr>
            <w:tcW w:w="1088" w:type="dxa"/>
          </w:tcPr>
          <w:p w14:paraId="1295C43B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695C52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2B67FF3" w14:textId="77777777" w:rsidTr="008554FD">
        <w:tc>
          <w:tcPr>
            <w:tcW w:w="3018" w:type="dxa"/>
          </w:tcPr>
          <w:p w14:paraId="5D04CBBD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arbete med IT-revision, efterlevnad, åtgärdsplanering och uppföljning av identifierade brister.</w:t>
            </w:r>
          </w:p>
        </w:tc>
        <w:tc>
          <w:tcPr>
            <w:tcW w:w="1088" w:type="dxa"/>
          </w:tcPr>
          <w:p w14:paraId="1C08FEF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02ABD8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29D2FE9" w14:textId="77777777" w:rsidTr="008554FD">
        <w:tc>
          <w:tcPr>
            <w:tcW w:w="3018" w:type="dxa"/>
          </w:tcPr>
          <w:p w14:paraId="4E5749D2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målarkitektur.</w:t>
            </w:r>
          </w:p>
        </w:tc>
        <w:tc>
          <w:tcPr>
            <w:tcW w:w="1088" w:type="dxa"/>
          </w:tcPr>
          <w:p w14:paraId="05B7CE24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76BEE2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7EBB906E" w14:textId="77777777" w:rsidTr="008554FD">
        <w:tc>
          <w:tcPr>
            <w:tcW w:w="3018" w:type="dxa"/>
          </w:tcPr>
          <w:p w14:paraId="63439EFC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Förmåga att agera kvalificerat operativt stöd till ansvarig funktion med hög integritet, god samarbetsförmåga och låg belastning på beställaren.</w:t>
            </w:r>
          </w:p>
        </w:tc>
        <w:tc>
          <w:tcPr>
            <w:tcW w:w="1088" w:type="dxa"/>
          </w:tcPr>
          <w:p w14:paraId="3437233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24F7EA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17C0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C34D3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2026-06-02T09:04:00Z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