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Microsoft Purview specialist till Verket för innovationssystem (Vinnova)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463B4BAA" w14:textId="77777777" w:rsidR="00540505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av arbete med design, konfiguration, uppsättning och förvaltning av känslighetsetiketter i Microsoft 365-miljöer (inklusive Word, Excel, PowerPoint, Outlook och Adobe PDF).</w:t>
            </w:r>
          </w:p>
          <w:p w14:paraId="710C5DBF" w14:textId="5702499F" w:rsidR="00C10190" w:rsidRPr="00C10190" w:rsidRDefault="00C10190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</w:t>
            </w:r>
            <w:r w:rsidRPr="00C10190">
              <w:rPr>
                <w:rFonts w:ascii="Roboto" w:hAnsi="Roboto" w:cs="Calibri"/>
                <w:sz w:val="20"/>
                <w:szCs w:val="20"/>
              </w:rPr>
              <w:t xml:space="preserve">pecialist på Microsoft </w:t>
            </w:r>
            <w:proofErr w:type="spellStart"/>
            <w:r w:rsidRPr="00C10190">
              <w:rPr>
                <w:rFonts w:ascii="Roboto" w:hAnsi="Roboto" w:cs="Calibri"/>
                <w:sz w:val="20"/>
                <w:szCs w:val="20"/>
              </w:rPr>
              <w:t>Purview</w:t>
            </w:r>
            <w:proofErr w:type="spellEnd"/>
            <w:r w:rsidRPr="00C10190">
              <w:rPr>
                <w:rFonts w:ascii="Roboto" w:hAnsi="Roboto" w:cs="Calibri"/>
                <w:sz w:val="20"/>
                <w:szCs w:val="20"/>
              </w:rPr>
              <w:t xml:space="preserve"> Information </w:t>
            </w:r>
            <w:proofErr w:type="spellStart"/>
            <w:r w:rsidRPr="00C10190">
              <w:rPr>
                <w:rFonts w:ascii="Roboto" w:hAnsi="Roboto" w:cs="Calibri"/>
                <w:sz w:val="20"/>
                <w:szCs w:val="20"/>
              </w:rPr>
              <w:t>Protection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>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6463C13" w14:textId="77777777" w:rsidTr="00540505">
        <w:tc>
          <w:tcPr>
            <w:tcW w:w="3018" w:type="dxa"/>
          </w:tcPr>
          <w:p w14:paraId="4628FF8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Praktisk erfarenhet av containeretiketter för Teams och SharePoint, inklusive påverkan på samarbetsytor, åtkomst, delning och livscykel.</w:t>
            </w:r>
          </w:p>
        </w:tc>
        <w:tc>
          <w:tcPr>
            <w:tcW w:w="1088" w:type="dxa"/>
          </w:tcPr>
          <w:p w14:paraId="2DDF417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8E0771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86BA946" w14:textId="77777777" w:rsidTr="00540505">
        <w:tc>
          <w:tcPr>
            <w:tcW w:w="3018" w:type="dxa"/>
          </w:tcPr>
          <w:p w14:paraId="4F7B62A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Självständigt kunna genomföra teknisk konfiguration, felsökning och vidareutveckling i Microsoft 365-miljö.</w:t>
            </w:r>
          </w:p>
        </w:tc>
        <w:tc>
          <w:tcPr>
            <w:tcW w:w="1088" w:type="dxa"/>
          </w:tcPr>
          <w:p w14:paraId="4B84213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6FA390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437E6FA" w14:textId="77777777" w:rsidTr="00540505">
        <w:tc>
          <w:tcPr>
            <w:tcW w:w="3018" w:type="dxa"/>
          </w:tcPr>
          <w:p w14:paraId="0549BE7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Praktisk erfarenhet av minst ett (1) genomfört uppdrag där känslighetsetiketter i Microsoft Purview har införts eller vidareutvecklats i en organisation.</w:t>
            </w:r>
          </w:p>
        </w:tc>
        <w:tc>
          <w:tcPr>
            <w:tcW w:w="1088" w:type="dxa"/>
          </w:tcPr>
          <w:p w14:paraId="791BD0F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B2D4EE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koppla känslighetsetiketter till handlingstyper, processer och informationshanteringsplaner.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7A10F85" w14:textId="77777777" w:rsidTr="008554FD">
        <w:tc>
          <w:tcPr>
            <w:tcW w:w="3018" w:type="dxa"/>
          </w:tcPr>
          <w:p w14:paraId="7FA4EB78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informationsklassning, informationssäkerhet eller informationsstyrning i statlig myndighet eller annan offentlig verksamhet.</w:t>
            </w:r>
          </w:p>
        </w:tc>
        <w:tc>
          <w:tcPr>
            <w:tcW w:w="1088" w:type="dxa"/>
          </w:tcPr>
          <w:p w14:paraId="74EA54F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CC9DFF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B2C3466" w14:textId="77777777" w:rsidTr="008554FD">
        <w:tc>
          <w:tcPr>
            <w:tcW w:w="3018" w:type="dxa"/>
          </w:tcPr>
          <w:p w14:paraId="08DD3B89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att arbeta med frågor kring kryptering, extern delning, licensförutsättningar och tekniska begränsningar kopplade till </w:t>
            </w: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>känslighetsetiketter i Microsoft 365.</w:t>
            </w:r>
          </w:p>
        </w:tc>
        <w:tc>
          <w:tcPr>
            <w:tcW w:w="1088" w:type="dxa"/>
          </w:tcPr>
          <w:p w14:paraId="2A419E8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26C98B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CA5C04D" w14:textId="77777777" w:rsidTr="008554FD">
        <w:tc>
          <w:tcPr>
            <w:tcW w:w="3018" w:type="dxa"/>
          </w:tcPr>
          <w:p w14:paraId="39E2E733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kombinera arkitekturell rådgivning med framtagande av riktlinjer, utbildningsmaterial eller användarstöd kopplat till känslighetsetiketter och informationsskydd.</w:t>
            </w:r>
          </w:p>
        </w:tc>
        <w:tc>
          <w:tcPr>
            <w:tcW w:w="1088" w:type="dxa"/>
          </w:tcPr>
          <w:p w14:paraId="50CC679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CAE0FE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149AEB8" w14:textId="77777777" w:rsidTr="008554FD">
        <w:tc>
          <w:tcPr>
            <w:tcW w:w="3018" w:type="dxa"/>
          </w:tcPr>
          <w:p w14:paraId="0DCF3593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arbeta i miljöer där GDPR, informationssäkerhetskrav samt offentlighets- och sekretesslagstiftning beaktas vid konfiguration och rådgivning.</w:t>
            </w:r>
          </w:p>
        </w:tc>
        <w:tc>
          <w:tcPr>
            <w:tcW w:w="1088" w:type="dxa"/>
          </w:tcPr>
          <w:p w14:paraId="6146F59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A48434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0CAB486" w14:textId="77777777" w:rsidTr="008554FD">
        <w:tc>
          <w:tcPr>
            <w:tcW w:w="3018" w:type="dxa"/>
          </w:tcPr>
          <w:p w14:paraId="42C09E0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arbeta med strukturerad och spårbar teknisk förvaltning av konfigurationer för känslighetsetiketter i Microsoft Purview, med fokus på långsiktig hållbarhet och förvaltningsbarhet.</w:t>
            </w:r>
          </w:p>
        </w:tc>
        <w:tc>
          <w:tcPr>
            <w:tcW w:w="1088" w:type="dxa"/>
          </w:tcPr>
          <w:p w14:paraId="727BAD4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DB2D60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434F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10190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2026-04-15T06:21:00Z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