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Kravanalytiker till </w:t>
      </w:r>
      <w:proofErr w:type="gramStart"/>
      <w:r w:rsidR="004367F9" w:rsidRPr="004367F9">
        <w:rPr>
          <w:rFonts w:ascii="Roboto" w:hAnsi="Roboto"/>
          <w:b/>
          <w:bCs/>
        </w:rPr>
        <w:t xml:space="preserve">Statens Skolverk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3 års erfarenhet av kravställning för upphandling av tekniska plattformar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3 års erfarenhet av arbete med både funktionella och icke-funktionella krav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3 års erfarenhet från digitaliserings- och systemutvecklingsprojekt inom Myndighet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2 års erfarenhet av kravställning för betallösningar med kortbetalning och swish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2 års erfarenhet av verksamhetsutveckling och digitaliseringsarbete med fokus på automation och AI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Mycket god förmåga att kommunicera, vara lyhörd samt samarbeta med olika intressenter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kravställning i implementationsprojekt för plattformar avsedda för komplex handläggning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modellering av verksamhetsprocesser och informationsmodeller i Sparx Systems Enterprise Architect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verksamhetsutveckling och digitaliseringsarbete inom skolsektorn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kravställning och/eller verksamhetsutveckling inom offentlig sektor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kravställning i projekt med koppling till upphandling, exempelvis framtagande av kravunderlag inför upphandling av IT-system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arbete i projekt med koppling till lagen om offentlig upphandling (LOU), exempelvis deltagande i upphandlingsnära projekt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