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Testledare till </w:t>
      </w:r>
      <w:proofErr w:type="gramStart"/>
      <w:r w:rsidR="004367F9" w:rsidRPr="004367F9">
        <w:rPr>
          <w:rFonts w:ascii="Roboto" w:hAnsi="Roboto"/>
          <w:b/>
          <w:bCs/>
        </w:rPr>
        <w:t xml:space="preserve">Transportstyrelsen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arbete som testledare där strategi och metodstöd på en övergripande nivå ingått i arbetet i syfte att stötta andra i operativ testning.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att arbeta med testplan och teststrategi.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arbete med testdata i organisationer med komplexa IT-miljöer (med komplex IT-miljö avses flera verksamhets- och/eller IT-system, flera integrationer mellan systemen samt höga krav på informationssäkerhet och hantering av känsliga eller skyddsvärda uppgifter).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utforskande testmetodik och teknisk kompetens med förmåga att ta till sig teknisk dokumentation.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att arbeta med testverktyg ex. Playwright, SoapUI, JMeter.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två (2) års aktuell erfarenhet av att testa tjänsteorienterad eller händelseorienterad applikation.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Aktuell erfarenhet av att arbeta enligt agila metoder.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uttrycka sig på svenska i tal och skrift.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Flerårig aktuell erfarenhet av testautomatisering där konsulten själv har designat och utvecklat olika lösningar för testautomatisering.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två (2) års aktuell erfarenhet av och förmåga att leda och genomföra last- och prestandatest.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fyra (4) års aktuell erfarenhet av att arbeta med Visual Studio och C#.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